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5B" w:rsidRDefault="00782727">
      <w:pPr>
        <w:pStyle w:val="BodyText"/>
        <w:spacing w:before="68"/>
        <w:ind w:right="8733"/>
        <w:jc w:val="center"/>
        <w:rPr>
          <w:u w:val="none"/>
        </w:rPr>
      </w:pPr>
      <w:r>
        <w:t xml:space="preserve"> </w:t>
      </w:r>
      <w:r>
        <w:rPr>
          <w:spacing w:val="-4"/>
        </w:rPr>
        <w:t>Anexa</w:t>
      </w:r>
      <w:r>
        <w:rPr>
          <w:spacing w:val="-9"/>
        </w:rPr>
        <w:t xml:space="preserve"> </w:t>
      </w:r>
      <w:r>
        <w:rPr>
          <w:spacing w:val="-10"/>
        </w:rPr>
        <w:t>C</w:t>
      </w:r>
    </w:p>
    <w:p w:rsidR="00C7535B" w:rsidRDefault="00782727">
      <w:pPr>
        <w:pStyle w:val="BodyText"/>
        <w:tabs>
          <w:tab w:val="left" w:leader="dot" w:pos="6682"/>
        </w:tabs>
        <w:ind w:right="421"/>
        <w:jc w:val="center"/>
        <w:rPr>
          <w:u w:val="none"/>
        </w:rPr>
      </w:pPr>
      <w:r>
        <w:t>Proces verbal încheiat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şedinţa</w:t>
      </w:r>
      <w:r>
        <w:rPr>
          <w:spacing w:val="-1"/>
        </w:rPr>
        <w:t xml:space="preserve"> </w:t>
      </w:r>
      <w:r>
        <w:t>organizată în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 xml:space="preserve">de </w:t>
      </w:r>
      <w:r>
        <w:rPr>
          <w:b w:val="0"/>
          <w:u w:val="none"/>
        </w:rPr>
        <w:tab/>
      </w:r>
      <w:r>
        <w:t>în</w:t>
      </w:r>
      <w:r>
        <w:rPr>
          <w:spacing w:val="-5"/>
        </w:rPr>
        <w:t xml:space="preserve"> </w:t>
      </w:r>
      <w:r>
        <w:t>vederea</w:t>
      </w:r>
      <w:r>
        <w:rPr>
          <w:spacing w:val="-3"/>
        </w:rPr>
        <w:t xml:space="preserve"> </w:t>
      </w:r>
      <w:r>
        <w:t>evaluării</w:t>
      </w:r>
      <w:r>
        <w:rPr>
          <w:spacing w:val="-3"/>
        </w:rPr>
        <w:t xml:space="preserve"> </w:t>
      </w:r>
      <w:r>
        <w:rPr>
          <w:spacing w:val="-5"/>
        </w:rPr>
        <w:t>și</w:t>
      </w:r>
    </w:p>
    <w:p w:rsidR="00C7535B" w:rsidRDefault="00782727">
      <w:pPr>
        <w:pStyle w:val="BodyText"/>
        <w:ind w:left="-1" w:right="422"/>
        <w:jc w:val="center"/>
        <w:rPr>
          <w:u w:val="none"/>
        </w:rPr>
      </w:pPr>
      <w:r>
        <w:t>selecției</w:t>
      </w:r>
      <w:r>
        <w:rPr>
          <w:spacing w:val="-5"/>
        </w:rPr>
        <w:t xml:space="preserve"> </w:t>
      </w:r>
      <w:r>
        <w:t>proiectelor</w:t>
      </w:r>
      <w:r>
        <w:rPr>
          <w:spacing w:val="-3"/>
        </w:rPr>
        <w:t xml:space="preserve"> </w:t>
      </w:r>
      <w:r>
        <w:t>depuse</w:t>
      </w:r>
      <w:r>
        <w:rPr>
          <w:spacing w:val="-7"/>
        </w:rPr>
        <w:t xml:space="preserve"> </w:t>
      </w:r>
      <w:r>
        <w:t>pentru</w:t>
      </w:r>
      <w:r>
        <w:rPr>
          <w:spacing w:val="-5"/>
        </w:rPr>
        <w:t xml:space="preserve"> </w:t>
      </w:r>
      <w:r>
        <w:t>finanţări</w:t>
      </w:r>
      <w:r>
        <w:rPr>
          <w:spacing w:val="-6"/>
        </w:rPr>
        <w:t xml:space="preserve"> </w:t>
      </w:r>
      <w:r>
        <w:rPr>
          <w:spacing w:val="-2"/>
        </w:rPr>
        <w:t>nerambursabile</w:t>
      </w:r>
    </w:p>
    <w:p w:rsidR="00C7535B" w:rsidRDefault="00782727">
      <w:pPr>
        <w:ind w:left="-1" w:right="441"/>
        <w:jc w:val="center"/>
        <w:rPr>
          <w:b/>
          <w:i/>
          <w:sz w:val="24"/>
        </w:rPr>
      </w:pPr>
      <w:r>
        <w:rPr>
          <w:b/>
          <w:i/>
          <w:spacing w:val="-3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Asociaţia/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Fundaţia/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Clubul</w:t>
      </w:r>
      <w:r>
        <w:rPr>
          <w:b/>
          <w:i/>
          <w:spacing w:val="-5"/>
          <w:sz w:val="24"/>
          <w:u w:val="single"/>
        </w:rPr>
        <w:t xml:space="preserve"> </w:t>
      </w:r>
      <w:r>
        <w:rPr>
          <w:b/>
          <w:i/>
          <w:spacing w:val="-2"/>
          <w:sz w:val="24"/>
          <w:u w:val="single"/>
        </w:rPr>
        <w:t>.....................................</w:t>
      </w:r>
    </w:p>
    <w:tbl>
      <w:tblPr>
        <w:tblW w:w="0" w:type="auto"/>
        <w:tblInd w:w="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0"/>
        <w:gridCol w:w="2294"/>
      </w:tblGrid>
      <w:tr w:rsidR="00C7535B">
        <w:trPr>
          <w:trHeight w:val="452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8" w:lineRule="exact"/>
              <w:ind w:left="215" w:right="202" w:firstLine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Existent/Neexistent </w:t>
            </w:r>
            <w:r>
              <w:rPr>
                <w:b/>
                <w:sz w:val="20"/>
              </w:rPr>
              <w:t>(Da/Nu/Nu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este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cazul)</w:t>
            </w:r>
          </w:p>
        </w:tc>
      </w:tr>
      <w:tr w:rsidR="00C7535B">
        <w:trPr>
          <w:trHeight w:val="268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formularul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solicitare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finanţării,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Anexei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1</w:t>
            </w:r>
            <w:r>
              <w:rPr>
                <w:spacing w:val="-5"/>
                <w:sz w:val="20"/>
              </w:rPr>
              <w:t>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18"/>
              </w:rPr>
            </w:pPr>
          </w:p>
        </w:tc>
      </w:tr>
      <w:tr w:rsidR="00C7535B">
        <w:trPr>
          <w:trHeight w:val="270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buget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narativ,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Anexei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2</w:t>
            </w:r>
            <w:r>
              <w:rPr>
                <w:spacing w:val="-5"/>
                <w:sz w:val="20"/>
              </w:rPr>
              <w:t>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271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declaraţie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răspundere,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conform </w:t>
            </w:r>
            <w:r>
              <w:rPr>
                <w:sz w:val="20"/>
                <w:u w:val="single"/>
              </w:rPr>
              <w:t>Anexei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3</w:t>
            </w:r>
            <w:r>
              <w:rPr>
                <w:spacing w:val="-5"/>
                <w:sz w:val="20"/>
              </w:rPr>
              <w:t>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270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bugetul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venituri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cheltuieli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programului/proiectului,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Anexei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4</w:t>
            </w:r>
            <w:r>
              <w:rPr>
                <w:spacing w:val="-5"/>
                <w:sz w:val="20"/>
              </w:rPr>
              <w:t>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271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declaraţia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imparţialitate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beneficiarului,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Anexei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5</w:t>
            </w:r>
            <w:r>
              <w:rPr>
                <w:spacing w:val="-5"/>
                <w:sz w:val="20"/>
              </w:rPr>
              <w:t>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271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curriculum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vitae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coordonator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proiect,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conform </w:t>
            </w:r>
            <w:r>
              <w:rPr>
                <w:sz w:val="20"/>
                <w:u w:val="single"/>
              </w:rPr>
              <w:t>Anexei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6</w:t>
            </w:r>
            <w:r>
              <w:rPr>
                <w:spacing w:val="-5"/>
                <w:sz w:val="20"/>
              </w:rPr>
              <w:t>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515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37" w:lineRule="auto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7</w:t>
            </w:r>
            <w:r>
              <w:rPr>
                <w:sz w:val="20"/>
              </w:rPr>
              <w:t>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dintre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Anexele</w:t>
            </w:r>
            <w:r>
              <w:rPr>
                <w:spacing w:val="40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8a,</w:t>
            </w:r>
            <w:r>
              <w:rPr>
                <w:spacing w:val="3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8b,</w:t>
            </w:r>
            <w:r>
              <w:rPr>
                <w:spacing w:val="3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3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8c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semnată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luare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cunoştinţă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tipurilor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cheltuieli eligibile şi neeligibile, pentru categoria din care face parte proiectul;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910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spacing w:line="226" w:lineRule="exact"/>
              <w:ind w:left="308"/>
              <w:rPr>
                <w:sz w:val="20"/>
              </w:rPr>
            </w:pPr>
            <w:r>
              <w:rPr>
                <w:sz w:val="20"/>
              </w:rPr>
              <w:t>dovada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existenţei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surselor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finanţare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oferite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sponsori:</w:t>
            </w:r>
          </w:p>
          <w:p w:rsidR="00C7535B" w:rsidRDefault="00782727">
            <w:pPr>
              <w:pStyle w:val="TableParagraph"/>
              <w:numPr>
                <w:ilvl w:val="1"/>
                <w:numId w:val="1"/>
              </w:numPr>
              <w:tabs>
                <w:tab w:val="left" w:pos="225"/>
              </w:tabs>
              <w:spacing w:line="229" w:lineRule="exact"/>
              <w:ind w:left="225" w:hanging="117"/>
              <w:rPr>
                <w:sz w:val="20"/>
              </w:rPr>
            </w:pPr>
            <w:r>
              <w:rPr>
                <w:sz w:val="20"/>
              </w:rPr>
              <w:t>contracte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sponsorizare;</w:t>
            </w:r>
          </w:p>
          <w:p w:rsidR="00C7535B" w:rsidRDefault="00782727">
            <w:pPr>
              <w:pStyle w:val="TableParagraph"/>
              <w:numPr>
                <w:ilvl w:val="1"/>
                <w:numId w:val="1"/>
              </w:numPr>
              <w:tabs>
                <w:tab w:val="left" w:pos="225"/>
              </w:tabs>
              <w:spacing w:line="230" w:lineRule="exact"/>
              <w:ind w:left="108" w:right="98" w:firstLine="0"/>
              <w:rPr>
                <w:b/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sprijin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financiar ferm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terţi </w:t>
            </w:r>
            <w:r>
              <w:rPr>
                <w:b/>
                <w:sz w:val="20"/>
              </w:rPr>
              <w:t>(toate 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vor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ataşa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bugetul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narativ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– </w:t>
            </w:r>
            <w:r>
              <w:rPr>
                <w:b/>
                <w:sz w:val="20"/>
                <w:u w:val="single"/>
              </w:rPr>
              <w:t>Anexa 2</w:t>
            </w:r>
            <w:r>
              <w:rPr>
                <w:b/>
                <w:sz w:val="20"/>
              </w:rPr>
              <w:t>).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449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9.</w:t>
            </w:r>
            <w:r>
              <w:rPr>
                <w:b/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  <w:r>
              <w:rPr>
                <w:spacing w:val="6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financiar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emis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către</w:t>
            </w:r>
            <w:r>
              <w:rPr>
                <w:spacing w:val="6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instituţie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bancară,</w:t>
            </w:r>
            <w:r>
              <w:rPr>
                <w:spacing w:val="6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6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să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rezulte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deţinerea</w:t>
            </w:r>
          </w:p>
          <w:p w:rsidR="00C7535B" w:rsidRDefault="00782727">
            <w:pPr>
              <w:pStyle w:val="TableParagraph"/>
              <w:spacing w:line="207" w:lineRule="exact"/>
              <w:ind w:left="108"/>
              <w:rPr>
                <w:b/>
                <w:sz w:val="20"/>
              </w:rPr>
            </w:pPr>
            <w:r>
              <w:rPr>
                <w:sz w:val="20"/>
              </w:rPr>
              <w:t>disponibilităţilor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băneşti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reprezentând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finanţare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aplicantului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(extras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cont);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1140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ind w:left="108" w:right="9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10. </w:t>
            </w:r>
            <w:r>
              <w:rPr>
                <w:sz w:val="20"/>
              </w:rPr>
              <w:t xml:space="preserve">situaţiile financiare anuale la data de 31 decembrie a anului precedent </w:t>
            </w:r>
            <w:r>
              <w:rPr>
                <w:b/>
                <w:sz w:val="20"/>
              </w:rPr>
              <w:t>(bilanţul contabil și balanța de verificare pentru luna decembrie)</w:t>
            </w:r>
            <w:r>
              <w:rPr>
                <w:sz w:val="20"/>
              </w:rPr>
              <w:t>, înregistrate la Administraţia Finanţelor Publice Suceava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(copia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recipisei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cu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numărul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înregistrare)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institu</w:t>
            </w:r>
            <w:r>
              <w:rPr>
                <w:sz w:val="20"/>
              </w:rPr>
              <w:t>ția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subordinea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căreia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se</w:t>
            </w:r>
          </w:p>
          <w:p w:rsidR="00C7535B" w:rsidRDefault="00782727">
            <w:pPr>
              <w:pStyle w:val="TableParagraph"/>
              <w:spacing w:line="228" w:lineRule="exact"/>
              <w:ind w:left="108" w:right="104"/>
              <w:jc w:val="both"/>
              <w:rPr>
                <w:sz w:val="20"/>
              </w:rPr>
            </w:pPr>
            <w:r>
              <w:rPr>
                <w:sz w:val="20"/>
              </w:rPr>
              <w:t xml:space="preserve">află solicitantul, iar </w:t>
            </w:r>
            <w:r>
              <w:rPr>
                <w:i/>
                <w:sz w:val="20"/>
              </w:rPr>
              <w:t>în cazul în care acestea nu sunt finalizate</w:t>
            </w:r>
            <w:r>
              <w:rPr>
                <w:sz w:val="20"/>
              </w:rPr>
              <w:t>, se vor depune situaţiile aferente exerciţiului financiar anterior și balanța de verificare pentru luna decembrie a anului precedent;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448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11.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certificat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atestare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fiscală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rezulte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că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solicitantul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nu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datorii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către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bugetul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:rsidR="00C7535B" w:rsidRDefault="00782727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pacing w:val="-4"/>
                <w:sz w:val="20"/>
              </w:rPr>
              <w:t>stat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270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12.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certificat 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atestare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fiscală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care să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solicitantul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datorii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către bugetul</w:t>
            </w:r>
            <w:r>
              <w:rPr>
                <w:spacing w:val="-2"/>
                <w:sz w:val="20"/>
              </w:rPr>
              <w:t xml:space="preserve"> local;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271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6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înregistrare fiscală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(codul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CIF/CUI);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681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37" w:lineRule="auto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14. </w:t>
            </w:r>
            <w:r>
              <w:rPr>
                <w:sz w:val="20"/>
              </w:rPr>
              <w:t>actul constitutiv, statutul organizaţiei solicitante,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actele doveditoare ale sediului organizaţiei solicitante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adiţionale,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modificare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constitutiv/statutului,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hotărâri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judecătorești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:rsidR="00C7535B" w:rsidRDefault="00782727">
            <w:pPr>
              <w:pStyle w:val="TableParagraph"/>
              <w:spacing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dobândire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personalității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juridice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și/sau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modificare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constitutiv/statutului,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caz;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271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15.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înscriere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persoanei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juridice,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caz;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1161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>
            <w:pPr>
              <w:pStyle w:val="TableParagraph"/>
              <w:ind w:left="108" w:right="9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16. </w:t>
            </w:r>
            <w:hyperlink w:anchor="_bookmark0" w:history="1">
              <w:r>
                <w:rPr>
                  <w:b/>
                  <w:sz w:val="20"/>
                  <w:vertAlign w:val="superscript"/>
                </w:rPr>
                <w:t>1</w:t>
              </w:r>
            </w:hyperlink>
            <w:r>
              <w:rPr>
                <w:sz w:val="20"/>
              </w:rPr>
              <w:t>dovada afilierii la federaţia sportivă naţională de specialitate şi/sau la asociaţia pe ramură de sport judeţeană, în cazul organizațiilor sportive care aplică pentru Programul ”Sportul de performanță”,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iar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cei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aplică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Programul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”Sportul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toți”,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dovada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afilierii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</w:t>
            </w:r>
          </w:p>
          <w:p w:rsidR="00C7535B" w:rsidRDefault="00782727">
            <w:pPr>
              <w:pStyle w:val="TableParagraph"/>
              <w:spacing w:line="228" w:lineRule="exact"/>
              <w:ind w:left="108" w:right="111"/>
              <w:jc w:val="both"/>
              <w:rPr>
                <w:sz w:val="20"/>
              </w:rPr>
            </w:pPr>
            <w:r>
              <w:rPr>
                <w:sz w:val="20"/>
              </w:rPr>
              <w:t xml:space="preserve">Federația Națională ”Sportul pentru Toți” sau la Asociația Județeană ”Sportul pentru Toți”, după </w:t>
            </w:r>
            <w:r>
              <w:rPr>
                <w:spacing w:val="-4"/>
                <w:sz w:val="20"/>
              </w:rPr>
              <w:t>caz;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271"/>
        </w:trPr>
        <w:tc>
          <w:tcPr>
            <w:tcW w:w="8100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782727" w:rsidP="0094230D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1</w:t>
            </w:r>
            <w:r w:rsidR="0094230D">
              <w:rPr>
                <w:b/>
                <w:sz w:val="20"/>
              </w:rPr>
              <w:t>7</w:t>
            </w:r>
            <w:bookmarkStart w:id="0" w:name="_GoBack"/>
            <w:bookmarkEnd w:id="0"/>
            <w:r>
              <w:rPr>
                <w:b/>
                <w:sz w:val="20"/>
              </w:rPr>
              <w:t>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documente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considerate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relevante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către</w:t>
            </w:r>
            <w:r>
              <w:rPr>
                <w:spacing w:val="-2"/>
                <w:sz w:val="20"/>
              </w:rPr>
              <w:t xml:space="preserve"> aplicant.</w:t>
            </w:r>
          </w:p>
        </w:tc>
        <w:tc>
          <w:tcPr>
            <w:tcW w:w="2294" w:type="dxa"/>
            <w:tcBorders>
              <w:left w:val="single" w:sz="4" w:space="0" w:color="000000"/>
              <w:right w:val="single" w:sz="4" w:space="0" w:color="000000"/>
            </w:tcBorders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</w:tbl>
    <w:p w:rsidR="00C7535B" w:rsidRDefault="00782727">
      <w:pPr>
        <w:pStyle w:val="BodyText"/>
        <w:spacing w:before="2"/>
        <w:ind w:left="-1" w:right="420"/>
        <w:jc w:val="center"/>
        <w:rPr>
          <w:u w:val="none"/>
        </w:rPr>
      </w:pPr>
      <w:r>
        <w:rPr>
          <w:spacing w:val="-2"/>
          <w:u w:val="none"/>
        </w:rPr>
        <w:t>CONCLUZII</w:t>
      </w:r>
    </w:p>
    <w:p w:rsidR="00C7535B" w:rsidRDefault="00782727">
      <w:pPr>
        <w:pStyle w:val="BodyText"/>
        <w:tabs>
          <w:tab w:val="left" w:leader="dot" w:pos="3332"/>
        </w:tabs>
        <w:ind w:left="428"/>
        <w:rPr>
          <w:u w:val="none"/>
        </w:rPr>
      </w:pPr>
      <w:r>
        <w:t>Sumă</w:t>
      </w:r>
      <w:r>
        <w:rPr>
          <w:spacing w:val="-2"/>
        </w:rPr>
        <w:t xml:space="preserve"> solicitată</w:t>
      </w:r>
      <w:r>
        <w:rPr>
          <w:b w:val="0"/>
          <w:u w:val="none"/>
        </w:rPr>
        <w:tab/>
      </w:r>
      <w:r>
        <w:rPr>
          <w:spacing w:val="-5"/>
        </w:rPr>
        <w:t>lei</w:t>
      </w:r>
    </w:p>
    <w:p w:rsidR="00C7535B" w:rsidRDefault="00782727">
      <w:pPr>
        <w:pStyle w:val="BodyText"/>
        <w:tabs>
          <w:tab w:val="left" w:leader="dot" w:pos="3346"/>
        </w:tabs>
        <w:ind w:left="428"/>
        <w:rPr>
          <w:u w:val="none"/>
        </w:rPr>
      </w:pPr>
      <w:r>
        <w:t>Sumă</w:t>
      </w:r>
      <w:r>
        <w:rPr>
          <w:spacing w:val="-2"/>
        </w:rPr>
        <w:t xml:space="preserve"> aprobată</w:t>
      </w:r>
      <w:r>
        <w:rPr>
          <w:b w:val="0"/>
          <w:u w:val="none"/>
        </w:rPr>
        <w:tab/>
      </w:r>
      <w:r>
        <w:rPr>
          <w:spacing w:val="-5"/>
        </w:rPr>
        <w:t>lei</w:t>
      </w:r>
    </w:p>
    <w:tbl>
      <w:tblPr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2886"/>
        <w:gridCol w:w="2956"/>
        <w:gridCol w:w="1754"/>
        <w:gridCol w:w="2128"/>
      </w:tblGrid>
      <w:tr w:rsidR="00C7535B">
        <w:trPr>
          <w:trHeight w:val="565"/>
        </w:trPr>
        <w:tc>
          <w:tcPr>
            <w:tcW w:w="684" w:type="dxa"/>
            <w:shd w:val="clear" w:color="auto" w:fill="DFEED3"/>
          </w:tcPr>
          <w:p w:rsidR="00C7535B" w:rsidRDefault="00782727">
            <w:pPr>
              <w:pStyle w:val="TableParagraph"/>
              <w:spacing w:before="50"/>
              <w:ind w:left="195" w:right="185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2886" w:type="dxa"/>
            <w:shd w:val="clear" w:color="auto" w:fill="DFEED3"/>
          </w:tcPr>
          <w:p w:rsidR="00C7535B" w:rsidRDefault="00782727">
            <w:pPr>
              <w:pStyle w:val="TableParagraph"/>
              <w:spacing w:before="164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Comisia</w:t>
            </w:r>
          </w:p>
        </w:tc>
        <w:tc>
          <w:tcPr>
            <w:tcW w:w="2956" w:type="dxa"/>
            <w:shd w:val="clear" w:color="auto" w:fill="DFEED3"/>
          </w:tcPr>
          <w:p w:rsidR="00C7535B" w:rsidRDefault="00782727">
            <w:pPr>
              <w:pStyle w:val="TableParagraph"/>
              <w:spacing w:before="164"/>
              <w:ind w:left="8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Nume/Prenume</w:t>
            </w:r>
          </w:p>
        </w:tc>
        <w:tc>
          <w:tcPr>
            <w:tcW w:w="3882" w:type="dxa"/>
            <w:gridSpan w:val="2"/>
            <w:shd w:val="clear" w:color="auto" w:fill="DFEED3"/>
          </w:tcPr>
          <w:p w:rsidR="00C7535B" w:rsidRDefault="00782727">
            <w:pPr>
              <w:pStyle w:val="TableParagraph"/>
              <w:spacing w:before="164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Semnătura</w:t>
            </w:r>
          </w:p>
        </w:tc>
      </w:tr>
      <w:tr w:rsidR="00C7535B">
        <w:trPr>
          <w:trHeight w:val="335"/>
        </w:trPr>
        <w:tc>
          <w:tcPr>
            <w:tcW w:w="6526" w:type="dxa"/>
            <w:gridSpan w:val="3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  <w:shd w:val="clear" w:color="auto" w:fill="EDEDED"/>
          </w:tcPr>
          <w:p w:rsidR="00C7535B" w:rsidRDefault="00782727">
            <w:pPr>
              <w:pStyle w:val="TableParagraph"/>
              <w:spacing w:before="50"/>
              <w:ind w:left="53"/>
              <w:rPr>
                <w:b/>
                <w:sz w:val="20"/>
              </w:rPr>
            </w:pPr>
            <w:r>
              <w:rPr>
                <w:b/>
                <w:sz w:val="20"/>
              </w:rPr>
              <w:t>SUNT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ACORD</w:t>
            </w:r>
          </w:p>
        </w:tc>
        <w:tc>
          <w:tcPr>
            <w:tcW w:w="2128" w:type="dxa"/>
            <w:shd w:val="clear" w:color="auto" w:fill="EDEDED"/>
          </w:tcPr>
          <w:p w:rsidR="00C7535B" w:rsidRDefault="00782727">
            <w:pPr>
              <w:pStyle w:val="TableParagraph"/>
              <w:spacing w:before="50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NU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ACORD</w:t>
            </w:r>
          </w:p>
        </w:tc>
      </w:tr>
      <w:tr w:rsidR="00C7535B">
        <w:trPr>
          <w:trHeight w:val="521"/>
        </w:trPr>
        <w:tc>
          <w:tcPr>
            <w:tcW w:w="684" w:type="dxa"/>
          </w:tcPr>
          <w:p w:rsidR="00C7535B" w:rsidRDefault="00782727">
            <w:pPr>
              <w:pStyle w:val="TableParagraph"/>
              <w:spacing w:before="155"/>
              <w:ind w:lef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1.</w:t>
            </w:r>
          </w:p>
        </w:tc>
        <w:tc>
          <w:tcPr>
            <w:tcW w:w="2886" w:type="dxa"/>
          </w:tcPr>
          <w:p w:rsidR="00C7535B" w:rsidRDefault="00C7535B" w:rsidP="0094230D">
            <w:pPr>
              <w:pStyle w:val="TableParagraph"/>
              <w:spacing w:before="53"/>
              <w:rPr>
                <w:b/>
                <w:sz w:val="18"/>
              </w:rPr>
            </w:pPr>
          </w:p>
        </w:tc>
        <w:tc>
          <w:tcPr>
            <w:tcW w:w="2956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315"/>
        </w:trPr>
        <w:tc>
          <w:tcPr>
            <w:tcW w:w="684" w:type="dxa"/>
          </w:tcPr>
          <w:p w:rsidR="00C7535B" w:rsidRDefault="00782727">
            <w:pPr>
              <w:pStyle w:val="TableParagraph"/>
              <w:spacing w:before="53"/>
              <w:ind w:lef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</w:t>
            </w:r>
          </w:p>
        </w:tc>
        <w:tc>
          <w:tcPr>
            <w:tcW w:w="2886" w:type="dxa"/>
          </w:tcPr>
          <w:p w:rsidR="00C7535B" w:rsidRDefault="00C7535B">
            <w:pPr>
              <w:pStyle w:val="TableParagraph"/>
              <w:spacing w:before="53"/>
              <w:ind w:left="53"/>
              <w:rPr>
                <w:b/>
                <w:sz w:val="18"/>
              </w:rPr>
            </w:pPr>
          </w:p>
        </w:tc>
        <w:tc>
          <w:tcPr>
            <w:tcW w:w="2956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313"/>
        </w:trPr>
        <w:tc>
          <w:tcPr>
            <w:tcW w:w="684" w:type="dxa"/>
          </w:tcPr>
          <w:p w:rsidR="00C7535B" w:rsidRDefault="00782727">
            <w:pPr>
              <w:pStyle w:val="TableParagraph"/>
              <w:spacing w:before="51"/>
              <w:ind w:lef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</w:t>
            </w:r>
          </w:p>
        </w:tc>
        <w:tc>
          <w:tcPr>
            <w:tcW w:w="2886" w:type="dxa"/>
          </w:tcPr>
          <w:p w:rsidR="00C7535B" w:rsidRDefault="00C7535B">
            <w:pPr>
              <w:pStyle w:val="TableParagraph"/>
              <w:spacing w:before="51"/>
              <w:ind w:left="53"/>
              <w:rPr>
                <w:b/>
                <w:sz w:val="18"/>
              </w:rPr>
            </w:pPr>
          </w:p>
        </w:tc>
        <w:tc>
          <w:tcPr>
            <w:tcW w:w="2956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315"/>
        </w:trPr>
        <w:tc>
          <w:tcPr>
            <w:tcW w:w="684" w:type="dxa"/>
          </w:tcPr>
          <w:p w:rsidR="00C7535B" w:rsidRDefault="00782727">
            <w:pPr>
              <w:pStyle w:val="TableParagraph"/>
              <w:spacing w:before="53"/>
              <w:ind w:lef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4.</w:t>
            </w:r>
          </w:p>
        </w:tc>
        <w:tc>
          <w:tcPr>
            <w:tcW w:w="2886" w:type="dxa"/>
          </w:tcPr>
          <w:p w:rsidR="00C7535B" w:rsidRDefault="00C7535B">
            <w:pPr>
              <w:pStyle w:val="TableParagraph"/>
              <w:spacing w:before="53"/>
              <w:ind w:left="53"/>
              <w:rPr>
                <w:b/>
                <w:sz w:val="18"/>
              </w:rPr>
            </w:pPr>
          </w:p>
        </w:tc>
        <w:tc>
          <w:tcPr>
            <w:tcW w:w="2956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  <w:tr w:rsidR="00C7535B">
        <w:trPr>
          <w:trHeight w:val="312"/>
        </w:trPr>
        <w:tc>
          <w:tcPr>
            <w:tcW w:w="684" w:type="dxa"/>
          </w:tcPr>
          <w:p w:rsidR="00C7535B" w:rsidRDefault="00782727">
            <w:pPr>
              <w:pStyle w:val="TableParagraph"/>
              <w:spacing w:before="51"/>
              <w:ind w:lef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5.</w:t>
            </w:r>
          </w:p>
        </w:tc>
        <w:tc>
          <w:tcPr>
            <w:tcW w:w="2886" w:type="dxa"/>
          </w:tcPr>
          <w:p w:rsidR="00C7535B" w:rsidRDefault="00C7535B">
            <w:pPr>
              <w:pStyle w:val="TableParagraph"/>
              <w:spacing w:before="51"/>
              <w:ind w:left="53"/>
              <w:rPr>
                <w:b/>
                <w:sz w:val="18"/>
              </w:rPr>
            </w:pPr>
          </w:p>
        </w:tc>
        <w:tc>
          <w:tcPr>
            <w:tcW w:w="2956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C7535B" w:rsidRDefault="00C7535B">
            <w:pPr>
              <w:pStyle w:val="TableParagraph"/>
              <w:rPr>
                <w:sz w:val="20"/>
              </w:rPr>
            </w:pPr>
          </w:p>
        </w:tc>
      </w:tr>
    </w:tbl>
    <w:p w:rsidR="00C7535B" w:rsidRDefault="00782727">
      <w:pPr>
        <w:spacing w:before="17"/>
        <w:rPr>
          <w:b/>
          <w:sz w:val="20"/>
        </w:rPr>
      </w:pPr>
      <w:r>
        <w:rPr>
          <w:b/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1130300</wp:posOffset>
                </wp:positionH>
                <wp:positionV relativeFrom="paragraph">
                  <wp:posOffset>172085</wp:posOffset>
                </wp:positionV>
                <wp:extent cx="3710940" cy="23622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10940" cy="236220"/>
                          <a:chOff x="0" y="0"/>
                          <a:chExt cx="3710940" cy="2362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832610" y="0"/>
                            <a:ext cx="187833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8330" h="236220">
                                <a:moveTo>
                                  <a:pt x="1878330" y="0"/>
                                </a:moveTo>
                                <a:lnTo>
                                  <a:pt x="1877695" y="635"/>
                                </a:lnTo>
                                <a:lnTo>
                                  <a:pt x="1877695" y="0"/>
                                </a:lnTo>
                                <a:lnTo>
                                  <a:pt x="1877060" y="0"/>
                                </a:lnTo>
                                <a:lnTo>
                                  <a:pt x="1877060" y="2540"/>
                                </a:lnTo>
                                <a:lnTo>
                                  <a:pt x="1877060" y="233680"/>
                                </a:lnTo>
                                <a:lnTo>
                                  <a:pt x="1270" y="233680"/>
                                </a:lnTo>
                                <a:lnTo>
                                  <a:pt x="1270" y="2540"/>
                                </a:lnTo>
                                <a:lnTo>
                                  <a:pt x="1877060" y="2540"/>
                                </a:lnTo>
                                <a:lnTo>
                                  <a:pt x="18770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"/>
                                </a:lnTo>
                                <a:lnTo>
                                  <a:pt x="635" y="1270"/>
                                </a:lnTo>
                                <a:lnTo>
                                  <a:pt x="635" y="1905"/>
                                </a:lnTo>
                                <a:lnTo>
                                  <a:pt x="0" y="1270"/>
                                </a:lnTo>
                                <a:lnTo>
                                  <a:pt x="0" y="234950"/>
                                </a:lnTo>
                                <a:lnTo>
                                  <a:pt x="635" y="234315"/>
                                </a:lnTo>
                                <a:lnTo>
                                  <a:pt x="635" y="234950"/>
                                </a:lnTo>
                                <a:lnTo>
                                  <a:pt x="0" y="234950"/>
                                </a:lnTo>
                                <a:lnTo>
                                  <a:pt x="0" y="236220"/>
                                </a:lnTo>
                                <a:lnTo>
                                  <a:pt x="1877695" y="236220"/>
                                </a:lnTo>
                                <a:lnTo>
                                  <a:pt x="1877695" y="235585"/>
                                </a:lnTo>
                                <a:lnTo>
                                  <a:pt x="1878330" y="236220"/>
                                </a:lnTo>
                                <a:lnTo>
                                  <a:pt x="1878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635" y="1270"/>
                            <a:ext cx="1832610" cy="233679"/>
                          </a:xfrm>
                          <a:prstGeom prst="rect">
                            <a:avLst/>
                          </a:prstGeom>
                          <a:ln w="126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7535B" w:rsidRDefault="00782727">
                              <w:pPr>
                                <w:spacing w:before="77"/>
                                <w:ind w:left="54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Secretarul</w:t>
                              </w:r>
                              <w:r>
                                <w:rPr>
                                  <w:b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>comisiei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9pt;margin-top:13.55pt;width:292.2pt;height:18.6pt;mso-position-horizontal-relative:page;mso-position-vertical-relative:paragraph;z-index:-15728640;mso-wrap-distance-left:0;mso-wrap-distance-right:0" id="docshapegroup2" coordorigin="1780,271" coordsize="5844,372">
                <v:shape style="position:absolute;left:4666;top:271;width:2958;height:372" id="docshape3" coordorigin="4666,271" coordsize="2958,372" path="m7624,271l7623,272,7623,271,7622,271,7622,275,7622,639,4668,639,4668,275,7622,275,7622,271,4666,271,4666,273,4667,273,4667,274,4666,273,4666,641,4667,640,4667,641,4666,641,4666,643,7623,643,7623,642,7624,643,7624,271xe" filled="true" fillcolor="#000000" stroked="false">
                  <v:path arrowok="t"/>
                  <v:fill type="solid"/>
                </v:shape>
                <v:shape style="position:absolute;left:1781;top:273;width:2886;height:368" type="#_x0000_t202" id="docshape4" filled="false" stroked="true" strokeweight=".1pt" strokecolor="#000000">
                  <v:textbox inset="0,0,0,0">
                    <w:txbxContent>
                      <w:p>
                        <w:pPr>
                          <w:spacing w:before="77"/>
                          <w:ind w:left="54" w:right="0" w:firstLine="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Secretarul</w:t>
                        </w:r>
                        <w:r>
                          <w:rPr>
                            <w:b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comisiei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899794</wp:posOffset>
                </wp:positionH>
                <wp:positionV relativeFrom="paragraph">
                  <wp:posOffset>464819</wp:posOffset>
                </wp:positionV>
                <wp:extent cx="1485900" cy="76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85900" cy="7620"/>
                          <a:chOff x="0" y="0"/>
                          <a:chExt cx="1485900" cy="762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35" y="635"/>
                            <a:ext cx="148463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4630" h="6350">
                                <a:moveTo>
                                  <a:pt x="14846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1484630" y="6350"/>
                                </a:lnTo>
                                <a:lnTo>
                                  <a:pt x="1484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5" y="635"/>
                            <a:ext cx="148463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4630" h="6350">
                                <a:moveTo>
                                  <a:pt x="0" y="6350"/>
                                </a:moveTo>
                                <a:lnTo>
                                  <a:pt x="1484630" y="6350"/>
                                </a:lnTo>
                                <a:lnTo>
                                  <a:pt x="14846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849998pt;margin-top:36.599998pt;width:117pt;height:.6pt;mso-position-horizontal-relative:page;mso-position-vertical-relative:paragraph;z-index:-15728128;mso-wrap-distance-left:0;mso-wrap-distance-right:0" id="docshapegroup5" coordorigin="1417,732" coordsize="2340,12">
                <v:rect style="position:absolute;left:1418;top:733;width:2338;height:10" id="docshape6" filled="true" fillcolor="#000000" stroked="false">
                  <v:fill type="solid"/>
                </v:rect>
                <v:rect style="position:absolute;left:1418;top:733;width:2338;height:10" id="docshape7" filled="false" stroked="true" strokeweight=".1pt" strokecolor="#000000">
                  <v:stroke dashstyle="solid"/>
                </v:rect>
                <w10:wrap type="topAndBottom"/>
              </v:group>
            </w:pict>
          </mc:Fallback>
        </mc:AlternateContent>
      </w:r>
    </w:p>
    <w:p w:rsidR="00C7535B" w:rsidRDefault="00C7535B">
      <w:pPr>
        <w:spacing w:before="7"/>
        <w:rPr>
          <w:b/>
          <w:sz w:val="5"/>
        </w:rPr>
      </w:pPr>
    </w:p>
    <w:p w:rsidR="00C7535B" w:rsidRDefault="00782727">
      <w:pPr>
        <w:tabs>
          <w:tab w:val="left" w:pos="767"/>
        </w:tabs>
        <w:spacing w:before="54"/>
        <w:ind w:left="428"/>
        <w:rPr>
          <w:sz w:val="20"/>
        </w:rPr>
      </w:pPr>
      <w:r>
        <w:rPr>
          <w:spacing w:val="-10"/>
          <w:sz w:val="20"/>
          <w:vertAlign w:val="superscript"/>
        </w:rPr>
        <w:t>1</w:t>
      </w:r>
      <w:r>
        <w:rPr>
          <w:sz w:val="20"/>
        </w:rPr>
        <w:tab/>
      </w:r>
      <w:bookmarkStart w:id="1" w:name="_bookmark0"/>
      <w:bookmarkEnd w:id="1"/>
      <w:r>
        <w:rPr>
          <w:sz w:val="20"/>
        </w:rPr>
        <w:t>Se</w:t>
      </w:r>
      <w:r>
        <w:rPr>
          <w:spacing w:val="-4"/>
          <w:sz w:val="20"/>
        </w:rPr>
        <w:t xml:space="preserve"> </w:t>
      </w:r>
      <w:r>
        <w:rPr>
          <w:sz w:val="20"/>
        </w:rPr>
        <w:t>completează</w:t>
      </w:r>
      <w:r>
        <w:rPr>
          <w:spacing w:val="-4"/>
          <w:sz w:val="20"/>
        </w:rPr>
        <w:t xml:space="preserve"> </w:t>
      </w:r>
      <w:r>
        <w:rPr>
          <w:sz w:val="20"/>
        </w:rPr>
        <w:t>numai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asociaţiile</w:t>
      </w:r>
      <w:r>
        <w:rPr>
          <w:spacing w:val="-2"/>
          <w:sz w:val="20"/>
        </w:rPr>
        <w:t xml:space="preserve"> sportive</w:t>
      </w:r>
    </w:p>
    <w:sectPr w:rsidR="00C7535B" w:rsidSect="0094230D">
      <w:footerReference w:type="default" r:id="rId8"/>
      <w:pgSz w:w="11910" w:h="16840"/>
      <w:pgMar w:top="1134" w:right="283" w:bottom="540" w:left="992" w:header="0" w:footer="34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727" w:rsidRDefault="00782727">
      <w:r>
        <w:separator/>
      </w:r>
    </w:p>
  </w:endnote>
  <w:endnote w:type="continuationSeparator" w:id="0">
    <w:p w:rsidR="00782727" w:rsidRDefault="0078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35B" w:rsidRDefault="00782727">
    <w:pPr>
      <w:pStyle w:val="BodyText"/>
      <w:spacing w:line="14" w:lineRule="auto"/>
      <w:rPr>
        <w:b w:val="0"/>
        <w:sz w:val="20"/>
        <w:u w:val="none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415808" behindDoc="1" locked="0" layoutInCell="1" allowOverlap="1" wp14:anchorId="1FB57772" wp14:editId="0FB406E4">
              <wp:simplePos x="0" y="0"/>
              <wp:positionH relativeFrom="page">
                <wp:posOffset>3796029</wp:posOffset>
              </wp:positionH>
              <wp:positionV relativeFrom="page">
                <wp:posOffset>10332314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535B" w:rsidRDefault="0078272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94230D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298.9pt;margin-top:813.55pt;width:13pt;height:15.3pt;z-index:-1590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yoKDVuEAAAANAQAADwAAAAAAAAAAAAAAAAD/AwAAZHJzL2Rvd25yZXYueG1sUEsF&#10;BgAAAAAEAAQA8wAAAA0FAAAAAA==&#10;" filled="f" stroked="f">
              <v:path arrowok="t"/>
              <v:textbox inset="0,0,0,0">
                <w:txbxContent>
                  <w:p w:rsidR="00C7535B" w:rsidRDefault="0078272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94230D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727" w:rsidRDefault="00782727">
      <w:r>
        <w:separator/>
      </w:r>
    </w:p>
  </w:footnote>
  <w:footnote w:type="continuationSeparator" w:id="0">
    <w:p w:rsidR="00782727" w:rsidRDefault="00782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44A8E"/>
    <w:multiLevelType w:val="hybridMultilevel"/>
    <w:tmpl w:val="D59A0CCE"/>
    <w:lvl w:ilvl="0" w:tplc="92A674CC">
      <w:start w:val="8"/>
      <w:numFmt w:val="decimal"/>
      <w:lvlText w:val="%1."/>
      <w:lvlJc w:val="left"/>
      <w:pPr>
        <w:ind w:left="309" w:hanging="2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292CD2EC">
      <w:numFmt w:val="bullet"/>
      <w:lvlText w:val="-"/>
      <w:lvlJc w:val="left"/>
      <w:pPr>
        <w:ind w:left="109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2" w:tplc="4D7867BC">
      <w:numFmt w:val="bullet"/>
      <w:lvlText w:val="•"/>
      <w:lvlJc w:val="left"/>
      <w:pPr>
        <w:ind w:left="1165" w:hanging="118"/>
      </w:pPr>
      <w:rPr>
        <w:rFonts w:hint="default"/>
        <w:lang w:val="ro-RO" w:eastAsia="en-US" w:bidi="ar-SA"/>
      </w:rPr>
    </w:lvl>
    <w:lvl w:ilvl="3" w:tplc="065EC756">
      <w:numFmt w:val="bullet"/>
      <w:lvlText w:val="•"/>
      <w:lvlJc w:val="left"/>
      <w:pPr>
        <w:ind w:left="2031" w:hanging="118"/>
      </w:pPr>
      <w:rPr>
        <w:rFonts w:hint="default"/>
        <w:lang w:val="ro-RO" w:eastAsia="en-US" w:bidi="ar-SA"/>
      </w:rPr>
    </w:lvl>
    <w:lvl w:ilvl="4" w:tplc="AAFC1BC4">
      <w:numFmt w:val="bullet"/>
      <w:lvlText w:val="•"/>
      <w:lvlJc w:val="left"/>
      <w:pPr>
        <w:ind w:left="2896" w:hanging="118"/>
      </w:pPr>
      <w:rPr>
        <w:rFonts w:hint="default"/>
        <w:lang w:val="ro-RO" w:eastAsia="en-US" w:bidi="ar-SA"/>
      </w:rPr>
    </w:lvl>
    <w:lvl w:ilvl="5" w:tplc="A4CE082E">
      <w:numFmt w:val="bullet"/>
      <w:lvlText w:val="•"/>
      <w:lvlJc w:val="left"/>
      <w:pPr>
        <w:ind w:left="3762" w:hanging="118"/>
      </w:pPr>
      <w:rPr>
        <w:rFonts w:hint="default"/>
        <w:lang w:val="ro-RO" w:eastAsia="en-US" w:bidi="ar-SA"/>
      </w:rPr>
    </w:lvl>
    <w:lvl w:ilvl="6" w:tplc="18246836">
      <w:numFmt w:val="bullet"/>
      <w:lvlText w:val="•"/>
      <w:lvlJc w:val="left"/>
      <w:pPr>
        <w:ind w:left="4627" w:hanging="118"/>
      </w:pPr>
      <w:rPr>
        <w:rFonts w:hint="default"/>
        <w:lang w:val="ro-RO" w:eastAsia="en-US" w:bidi="ar-SA"/>
      </w:rPr>
    </w:lvl>
    <w:lvl w:ilvl="7" w:tplc="3FB8E870">
      <w:numFmt w:val="bullet"/>
      <w:lvlText w:val="•"/>
      <w:lvlJc w:val="left"/>
      <w:pPr>
        <w:ind w:left="5493" w:hanging="118"/>
      </w:pPr>
      <w:rPr>
        <w:rFonts w:hint="default"/>
        <w:lang w:val="ro-RO" w:eastAsia="en-US" w:bidi="ar-SA"/>
      </w:rPr>
    </w:lvl>
    <w:lvl w:ilvl="8" w:tplc="B4326682">
      <w:numFmt w:val="bullet"/>
      <w:lvlText w:val="•"/>
      <w:lvlJc w:val="left"/>
      <w:pPr>
        <w:ind w:left="6358" w:hanging="118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535B"/>
    <w:rsid w:val="00782727"/>
    <w:rsid w:val="0094230D"/>
    <w:rsid w:val="00C7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</dc:title>
  <dc:creator>Fujitsu008</dc:creator>
  <cp:lastModifiedBy>MASTER</cp:lastModifiedBy>
  <cp:revision>2</cp:revision>
  <dcterms:created xsi:type="dcterms:W3CDTF">2025-01-20T08:17:00Z</dcterms:created>
  <dcterms:modified xsi:type="dcterms:W3CDTF">2025-01-20T11:42:00Z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